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40"/>
          <w:rtl w:val="1"/>
        </w:rPr>
        <w:t>دليل رسائل ماجستير عن التفكير الابتكاري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عناصر التفكير الإبداعي + خطوات الإعداد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عناصر التفكير الإبداعي (الابتكاري)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الطلاقة: إنتاج أكبر عدد من الأفكار في وقت محدد.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المرونة: تغيير زاوية التفكير حسب الموقف.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الأصالة: إنتاج أفكار جديدة وغير مألوفة.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الحساسية للمشكلات: ملاحظة الثغرات التي يغفل عنها الآخرون.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لرسائل ماجستير عن التفكير الابتكاري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بالتحصيل الدراسي لدى طلاب المرحلة الثانوية.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برنامج تدريبي في تنمية مهارات التفكير الابتكاري لدى الطلاب الموهوبين.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بحل المشكلات لدى معلمي المرحلة الأساسية.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دور القيادة التحويلية في تعزيز التفكير الابتكاري لدى العاملين.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بالكفاءة الذاتية لدى طلاب الجامعة.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فاعلية استراتيجية العصف الذهني في تنمية التفكير الابتكاري.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بالدافعية للإنجاز لدى طلاب كليات التربية.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التعلم القائم على المشروعات في تنمية التفكير الابتكاري.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وأثره في جودة القرارات الإدارية لدى مديري المدارس.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بالذكاء الوجداني لدى طلاب الدراسات العليا.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توظيف بعض المستحدثات التكنولوجية في تنمية مهارات التفكير الابتكاري في التكنولوجيا.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التفكير الابتكاري وعلاقته بالتوافق والتحصيل الأكاديمي لدى طلاب كليات الهندسة.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أنموذج تسريع التفكير (CASE) في تنمية التفكير الإبداعي لدى طلاب الثانوي.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اختيار العنوان وإعداد الرسالة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المجال (تعليم / إدارة / موهوبون) والفئة المستهدفة.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اختر المتغير المرتبط (تحصيل / حل مشكلات / كفاءة ذاتية).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راجع الدراسات السابقة وحدّد الفجوة البحثية.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صُغ عنوانًا واضحًا وأصيلًا يجمع العناصر السابقة.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اختر أداة قياس تعتمد على عناصر التفكير (الطلاقة/المرونة/الأصالة/الحساسية للمشكلات).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6) وثّق مصادرك بطريقة APA وراجع الرسالة لغويًا.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للبحث عن الرسائل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 — للاطلاع على النص الكامل للرسائل المنشورة.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